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318D8" w:rsidRPr="001077DB" w:rsidRDefault="00B318D8" w:rsidP="00B318D8">
      <w:pPr>
        <w:jc w:val="center"/>
        <w:rPr>
          <w:rFonts w:ascii="Times New Roman" w:hAnsi="Times New Roman" w:cs="Times New Roman"/>
          <w:b/>
          <w:sz w:val="24"/>
        </w:rPr>
      </w:pPr>
      <w:r w:rsidRPr="001077DB">
        <w:rPr>
          <w:rFonts w:ascii="Times New Roman" w:hAnsi="Times New Roman" w:cs="Times New Roman"/>
          <w:b/>
          <w:sz w:val="24"/>
        </w:rPr>
        <w:t xml:space="preserve">Мониторинг цен на оказание услуг по </w:t>
      </w:r>
      <w:bookmarkStart w:id="0" w:name="_GoBack"/>
      <w:bookmarkEnd w:id="0"/>
      <w:r w:rsidR="00565B88" w:rsidRPr="00565B88">
        <w:rPr>
          <w:rFonts w:ascii="Times New Roman" w:hAnsi="Times New Roman" w:cs="Times New Roman"/>
          <w:b/>
          <w:sz w:val="24"/>
        </w:rPr>
        <w:t>продлению лицензий антивирусного программного обеспечения</w:t>
      </w:r>
    </w:p>
    <w:p w:rsidR="00D207B5" w:rsidRDefault="00565B88">
      <w:pPr>
        <w:rPr>
          <w:rStyle w:val="a3"/>
        </w:rPr>
      </w:pPr>
      <w:hyperlink r:id="rId4" w:history="1">
        <w:r w:rsidR="00FD3D90" w:rsidRPr="00346DBF">
          <w:rPr>
            <w:rStyle w:val="a3"/>
          </w:rPr>
          <w:t>https://www.syssoft.ru/Kaspersky/kaspersky-endpoint-security-dlya-biznesa--rasshirennyy-prodlenie-licenzii-na-1-god/707745/</w:t>
        </w:r>
      </w:hyperlink>
    </w:p>
    <w:p w:rsidR="00B318D8" w:rsidRDefault="00B318D8"/>
    <w:p w:rsidR="00FD3D90" w:rsidRDefault="00FD3D90">
      <w:r>
        <w:rPr>
          <w:noProof/>
          <w:lang w:eastAsia="ru-RU"/>
        </w:rPr>
        <w:drawing>
          <wp:inline distT="0" distB="0" distL="0" distR="0" wp14:anchorId="4E39BEA7" wp14:editId="553E2209">
            <wp:extent cx="9777730" cy="5347335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34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3D90" w:rsidRDefault="00FD3D90"/>
    <w:p w:rsidR="00FD3D90" w:rsidRDefault="00FD3D90"/>
    <w:p w:rsidR="00FD3D90" w:rsidRDefault="00565B88">
      <w:hyperlink r:id="rId6" w:anchor="KL4867RASFR" w:history="1">
        <w:r w:rsidR="00FD3D90" w:rsidRPr="00346DBF">
          <w:rPr>
            <w:rStyle w:val="a3"/>
          </w:rPr>
          <w:t>https://store-kaspersky.ru/dlya_biznesa/kaspersky_endpoint_security_dlya_biznesa_rasshirennyy_lic/#KL4867RASFR</w:t>
        </w:r>
      </w:hyperlink>
    </w:p>
    <w:p w:rsidR="00FD3D90" w:rsidRDefault="00FD3D90"/>
    <w:p w:rsidR="00FD3D90" w:rsidRDefault="00FD3D90">
      <w:r>
        <w:rPr>
          <w:noProof/>
          <w:lang w:eastAsia="ru-RU"/>
        </w:rPr>
        <w:drawing>
          <wp:inline distT="0" distB="0" distL="0" distR="0" wp14:anchorId="7864412B" wp14:editId="7EDC086B">
            <wp:extent cx="9777730" cy="5347335"/>
            <wp:effectExtent l="0" t="0" r="0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34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3D90" w:rsidRDefault="00FD3D90"/>
    <w:p w:rsidR="00FD3D90" w:rsidRDefault="00FD3D90"/>
    <w:p w:rsidR="00FD3D90" w:rsidRDefault="00565B88">
      <w:hyperlink r:id="rId8" w:anchor="description" w:history="1">
        <w:r w:rsidR="00FD3D90" w:rsidRPr="00346DBF">
          <w:rPr>
            <w:rStyle w:val="a3"/>
          </w:rPr>
          <w:t>https://store.softline.ru/kaspersky/kl4867rasfr-413698/#description</w:t>
        </w:r>
      </w:hyperlink>
    </w:p>
    <w:p w:rsidR="00FD3D90" w:rsidRDefault="00FD3D90">
      <w:r>
        <w:rPr>
          <w:noProof/>
          <w:lang w:eastAsia="ru-RU"/>
        </w:rPr>
        <w:drawing>
          <wp:inline distT="0" distB="0" distL="0" distR="0" wp14:anchorId="46867696" wp14:editId="4033D582">
            <wp:extent cx="9777730" cy="5347335"/>
            <wp:effectExtent l="0" t="0" r="0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34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3D90" w:rsidRDefault="00FD3D90"/>
    <w:p w:rsidR="00FD3D90" w:rsidRDefault="00FD3D90"/>
    <w:p w:rsidR="00FD3D90" w:rsidRDefault="00FD3D90"/>
    <w:p w:rsidR="00FD3D90" w:rsidRDefault="00565B88">
      <w:hyperlink r:id="rId10" w:history="1">
        <w:r w:rsidR="00FD3D90" w:rsidRPr="00346DBF">
          <w:rPr>
            <w:rStyle w:val="a3"/>
          </w:rPr>
          <w:t>https://www.softmagazin.ru/laboratoriya-kasperskogo/kl4867rasfr/</w:t>
        </w:r>
      </w:hyperlink>
    </w:p>
    <w:p w:rsidR="00FD3D90" w:rsidRDefault="00FD3D90"/>
    <w:p w:rsidR="00FD3D90" w:rsidRDefault="00FD3D90">
      <w:r>
        <w:rPr>
          <w:noProof/>
          <w:lang w:eastAsia="ru-RU"/>
        </w:rPr>
        <w:drawing>
          <wp:inline distT="0" distB="0" distL="0" distR="0" wp14:anchorId="695F7D17" wp14:editId="6526A08B">
            <wp:extent cx="9777730" cy="5347335"/>
            <wp:effectExtent l="0" t="0" r="0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34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3D90" w:rsidRDefault="00FD3D90"/>
    <w:p w:rsidR="00FD3D90" w:rsidRDefault="00FD3D90"/>
    <w:p w:rsidR="00FD3D90" w:rsidRDefault="00565B88">
      <w:hyperlink r:id="rId12" w:history="1">
        <w:r w:rsidR="00FD3D90" w:rsidRPr="00346DBF">
          <w:rPr>
            <w:rStyle w:val="a3"/>
          </w:rPr>
          <w:t>https://spb.legasoft.ru/licenzionnoe-po/antivirusi/antivirus-kasperskogo/kaspersky_endpoint_security_rasshirennyy/kaspersky_endpoint_security_dlya_biznesa_rasshirennyy_150_249_uzlov_na_1_god_prodlenie_litsenzii/?ysclid=mb9d1svzmd751792276</w:t>
        </w:r>
      </w:hyperlink>
    </w:p>
    <w:p w:rsidR="00FD3D90" w:rsidRDefault="00FD3D90">
      <w:r>
        <w:rPr>
          <w:noProof/>
          <w:lang w:eastAsia="ru-RU"/>
        </w:rPr>
        <w:drawing>
          <wp:inline distT="0" distB="0" distL="0" distR="0" wp14:anchorId="6CB0B6D9" wp14:editId="6088A258">
            <wp:extent cx="9777730" cy="5347335"/>
            <wp:effectExtent l="0" t="0" r="0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34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3D90" w:rsidSect="00FD3D90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3D90"/>
    <w:rsid w:val="00565B88"/>
    <w:rsid w:val="00B318D8"/>
    <w:rsid w:val="00D207B5"/>
    <w:rsid w:val="00FD3D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C7495F"/>
  <w15:chartTrackingRefBased/>
  <w15:docId w15:val="{3305A38F-D1E9-4195-8C4E-6AB1C415DD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FD3D9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tore.softline.ru/kaspersky/kl4867rasfr-413698/" TargetMode="External"/><Relationship Id="rId13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yperlink" Target="https://spb.legasoft.ru/licenzionnoe-po/antivirusi/antivirus-kasperskogo/kaspersky_endpoint_security_rasshirennyy/kaspersky_endpoint_security_dlya_biznesa_rasshirennyy_150_249_uzlov_na_1_god_prodlenie_litsenzii/?ysclid=mb9d1svzmd751792276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store-kaspersky.ru/dlya_biznesa/kaspersky_endpoint_security_dlya_biznesa_rasshirennyy_lic/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hyperlink" Target="https://www.softmagazin.ru/laboratoriya-kasperskogo/kl4867rasfr/" TargetMode="External"/><Relationship Id="rId4" Type="http://schemas.openxmlformats.org/officeDocument/2006/relationships/hyperlink" Target="https://www.syssoft.ru/Kaspersky/kaspersky-endpoint-security-dlya-biznesa--rasshirennyy-prodlenie-licenzii-na-1-god/707745/" TargetMode="Externa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5</Pages>
  <Words>211</Words>
  <Characters>1209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Ермаков Андрей Павлович</dc:creator>
  <cp:keywords/>
  <dc:description/>
  <cp:lastModifiedBy>Реуцкая Алина Руслановна</cp:lastModifiedBy>
  <cp:revision>2</cp:revision>
  <dcterms:created xsi:type="dcterms:W3CDTF">2025-05-29T12:39:00Z</dcterms:created>
  <dcterms:modified xsi:type="dcterms:W3CDTF">2025-07-09T12:30:00Z</dcterms:modified>
</cp:coreProperties>
</file>